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F70BD">
      <w:pPr>
        <w:rPr>
          <w:sz w:val="12"/>
          <w:szCs w:val="12"/>
        </w:rPr>
      </w:pPr>
      <w:r>
        <w:rPr>
          <w:noProof/>
          <w:lang w:val="cs-CZ" w:eastAsia="cs-CZ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108585</wp:posOffset>
            </wp:positionV>
            <wp:extent cx="1647825" cy="1949450"/>
            <wp:effectExtent l="1905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4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25"/>
        <w:gridCol w:w="4020"/>
        <w:gridCol w:w="2653"/>
      </w:tblGrid>
      <w:tr w:rsidR="00000000">
        <w:tc>
          <w:tcPr>
            <w:tcW w:w="2625" w:type="dxa"/>
            <w:shd w:val="clear" w:color="auto" w:fill="auto"/>
          </w:tcPr>
          <w:p w:rsidR="00000000" w:rsidRDefault="002F70BD">
            <w:pPr>
              <w:pStyle w:val="Obsahtabulky"/>
              <w:snapToGrid w:val="0"/>
            </w:pPr>
            <w:r>
              <w:rPr>
                <w:noProof/>
                <w:lang w:val="cs-CZ" w:eastAsia="cs-CZ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47625</wp:posOffset>
                  </wp:positionV>
                  <wp:extent cx="1549400" cy="1828165"/>
                  <wp:effectExtent l="19050" t="0" r="0" b="0"/>
                  <wp:wrapTopAndBottom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82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0" w:type="dxa"/>
            <w:shd w:val="clear" w:color="auto" w:fill="auto"/>
          </w:tcPr>
          <w:p w:rsidR="00000000" w:rsidRDefault="006B3F30">
            <w:pPr>
              <w:pStyle w:val="Obsahtabulky"/>
              <w:jc w:val="center"/>
              <w:rPr>
                <w:b/>
                <w:bCs/>
                <w:sz w:val="80"/>
                <w:szCs w:val="80"/>
              </w:rPr>
            </w:pPr>
            <w:r>
              <w:rPr>
                <w:b/>
                <w:bCs/>
                <w:sz w:val="72"/>
                <w:szCs w:val="72"/>
              </w:rPr>
              <w:t>Drůbežárna</w:t>
            </w:r>
          </w:p>
          <w:p w:rsidR="00000000" w:rsidRDefault="006B3F30">
            <w:pPr>
              <w:pStyle w:val="Obsahtabulky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80"/>
                <w:szCs w:val="80"/>
              </w:rPr>
              <w:t>Mírovka</w:t>
            </w:r>
          </w:p>
          <w:p w:rsidR="00000000" w:rsidRDefault="006B3F30">
            <w:pPr>
              <w:pStyle w:val="Obsahtabulky"/>
              <w:rPr>
                <w:sz w:val="12"/>
                <w:szCs w:val="12"/>
              </w:rPr>
            </w:pPr>
          </w:p>
          <w:p w:rsidR="00000000" w:rsidRDefault="006B3F30">
            <w:pPr>
              <w:rPr>
                <w:sz w:val="12"/>
                <w:szCs w:val="12"/>
              </w:rPr>
            </w:pPr>
            <w:r>
              <w:rPr>
                <w:b/>
                <w:bCs/>
                <w:sz w:val="52"/>
                <w:szCs w:val="52"/>
              </w:rPr>
              <w:t>Svoboda &amp; Havel</w:t>
            </w:r>
          </w:p>
          <w:p w:rsidR="00000000" w:rsidRDefault="006B3F30">
            <w:pPr>
              <w:rPr>
                <w:sz w:val="12"/>
                <w:szCs w:val="12"/>
              </w:rPr>
            </w:pPr>
          </w:p>
          <w:p w:rsidR="00000000" w:rsidRDefault="006B3F30">
            <w:pPr>
              <w:jc w:val="center"/>
            </w:pPr>
            <w:r>
              <w:rPr>
                <w:b/>
                <w:bCs/>
                <w:sz w:val="56"/>
                <w:szCs w:val="56"/>
              </w:rPr>
              <w:t>nabízí</w:t>
            </w:r>
          </w:p>
        </w:tc>
        <w:tc>
          <w:tcPr>
            <w:tcW w:w="2653" w:type="dxa"/>
            <w:shd w:val="clear" w:color="auto" w:fill="auto"/>
          </w:tcPr>
          <w:p w:rsidR="00000000" w:rsidRDefault="006B3F30">
            <w:pPr>
              <w:pStyle w:val="Obsahtabulky"/>
              <w:snapToGrid w:val="0"/>
            </w:pPr>
          </w:p>
        </w:tc>
      </w:tr>
    </w:tbl>
    <w:p w:rsidR="00000000" w:rsidRDefault="006B3F30">
      <w:pPr>
        <w:rPr>
          <w:sz w:val="12"/>
          <w:szCs w:val="12"/>
        </w:rPr>
      </w:pPr>
    </w:p>
    <w:p w:rsidR="00000000" w:rsidRDefault="006B3F30">
      <w:pPr>
        <w:pStyle w:val="Nadpis2"/>
        <w:jc w:val="center"/>
        <w:rPr>
          <w:sz w:val="44"/>
        </w:rPr>
      </w:pPr>
      <w:r>
        <w:rPr>
          <w:sz w:val="88"/>
          <w:szCs w:val="88"/>
        </w:rPr>
        <w:t>CHOVNÉ KUŘICE</w:t>
      </w:r>
    </w:p>
    <w:p w:rsidR="00000000" w:rsidRDefault="006B3F30">
      <w:pPr>
        <w:ind w:left="2130" w:hanging="2130"/>
        <w:rPr>
          <w:b/>
          <w:bCs/>
          <w:sz w:val="44"/>
        </w:rPr>
      </w:pPr>
    </w:p>
    <w:p w:rsidR="00000000" w:rsidRDefault="006B3F30">
      <w:pPr>
        <w:ind w:left="2130" w:hanging="2130"/>
        <w:rPr>
          <w:b/>
          <w:bCs/>
          <w:sz w:val="44"/>
        </w:rPr>
      </w:pPr>
      <w:r>
        <w:rPr>
          <w:b/>
          <w:bCs/>
          <w:sz w:val="44"/>
        </w:rPr>
        <w:t xml:space="preserve">Druh: </w:t>
      </w:r>
      <w:r>
        <w:rPr>
          <w:b/>
          <w:bCs/>
          <w:sz w:val="44"/>
        </w:rPr>
        <w:tab/>
        <w:t>ISA BROWN –  ČERVENÉ</w:t>
      </w:r>
    </w:p>
    <w:p w:rsidR="00000000" w:rsidRDefault="006B3F30">
      <w:pPr>
        <w:ind w:left="1416" w:firstLine="708"/>
        <w:rPr>
          <w:b/>
          <w:bCs/>
          <w:sz w:val="44"/>
          <w:szCs w:val="44"/>
        </w:rPr>
      </w:pPr>
      <w:r>
        <w:rPr>
          <w:b/>
          <w:bCs/>
          <w:sz w:val="44"/>
        </w:rPr>
        <w:t>MORAVIA BSL – ČERNÉ</w:t>
      </w:r>
    </w:p>
    <w:p w:rsidR="00000000" w:rsidRDefault="006B3F30">
      <w:pPr>
        <w:ind w:left="1416" w:firstLine="708"/>
        <w:rPr>
          <w:b/>
          <w:bCs/>
          <w:sz w:val="20"/>
          <w:szCs w:val="20"/>
        </w:rPr>
      </w:pPr>
      <w:r>
        <w:rPr>
          <w:b/>
          <w:bCs/>
          <w:sz w:val="44"/>
          <w:szCs w:val="44"/>
        </w:rPr>
        <w:t>DEKALB WHITE – BÍLÉ</w:t>
      </w:r>
    </w:p>
    <w:p w:rsidR="00000000" w:rsidRDefault="006B3F30">
      <w:pPr>
        <w:ind w:left="1416" w:firstLine="708"/>
        <w:rPr>
          <w:b/>
          <w:bCs/>
          <w:sz w:val="20"/>
          <w:szCs w:val="20"/>
        </w:rPr>
      </w:pPr>
    </w:p>
    <w:p w:rsidR="00000000" w:rsidRDefault="006B3F30">
      <w:pPr>
        <w:spacing w:line="360" w:lineRule="auto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Stáří: 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 xml:space="preserve"> 20 týdnů</w:t>
      </w:r>
    </w:p>
    <w:p w:rsidR="00000000" w:rsidRDefault="006B3F30">
      <w:pPr>
        <w:pStyle w:val="Nadpis1"/>
        <w:spacing w:line="360" w:lineRule="auto"/>
        <w:rPr>
          <w:sz w:val="80"/>
          <w:szCs w:val="80"/>
        </w:rPr>
      </w:pPr>
      <w:r>
        <w:rPr>
          <w:sz w:val="44"/>
          <w:szCs w:val="44"/>
        </w:rPr>
        <w:t xml:space="preserve">Cena: </w:t>
      </w:r>
      <w:r>
        <w:rPr>
          <w:sz w:val="44"/>
          <w:szCs w:val="44"/>
        </w:rPr>
        <w:tab/>
        <w:t xml:space="preserve">       180 Kč/ks</w:t>
      </w:r>
    </w:p>
    <w:p w:rsidR="00000000" w:rsidRDefault="006B3F30">
      <w:pPr>
        <w:jc w:val="center"/>
        <w:rPr>
          <w:rFonts w:eastAsia="Times New Roman"/>
          <w:b/>
          <w:bCs/>
          <w:sz w:val="44"/>
        </w:rPr>
      </w:pPr>
      <w:r>
        <w:rPr>
          <w:b/>
          <w:bCs/>
          <w:sz w:val="80"/>
          <w:szCs w:val="80"/>
        </w:rPr>
        <w:t>ROZKRMENÉ KRŮTY</w:t>
      </w:r>
    </w:p>
    <w:p w:rsidR="00000000" w:rsidRDefault="006B3F30">
      <w:pPr>
        <w:jc w:val="center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44"/>
        </w:rPr>
        <w:t xml:space="preserve">    </w:t>
      </w:r>
      <w:r>
        <w:rPr>
          <w:b/>
          <w:bCs/>
          <w:sz w:val="44"/>
        </w:rPr>
        <w:t>(doporučujeme OBJEDNAT)</w:t>
      </w:r>
    </w:p>
    <w:p w:rsidR="00000000" w:rsidRDefault="006B3F30">
      <w:pPr>
        <w:rPr>
          <w:b/>
          <w:bCs/>
          <w:sz w:val="40"/>
          <w:szCs w:val="40"/>
        </w:rPr>
      </w:pPr>
      <w:r>
        <w:rPr>
          <w:rFonts w:eastAsia="Times New Roman"/>
          <w:b/>
          <w:bCs/>
          <w:sz w:val="21"/>
          <w:szCs w:val="21"/>
        </w:rPr>
        <w:t xml:space="preserve"> </w:t>
      </w:r>
    </w:p>
    <w:p w:rsidR="00000000" w:rsidRDefault="006B3F30">
      <w:pPr>
        <w:rPr>
          <w:b/>
          <w:bCs/>
          <w:sz w:val="12"/>
          <w:szCs w:val="12"/>
        </w:rPr>
      </w:pPr>
      <w:r>
        <w:rPr>
          <w:b/>
          <w:bCs/>
          <w:sz w:val="40"/>
          <w:szCs w:val="40"/>
        </w:rPr>
        <w:t xml:space="preserve">Druh: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BIG 6</w:t>
      </w:r>
    </w:p>
    <w:p w:rsidR="00000000" w:rsidRDefault="006B3F30">
      <w:pPr>
        <w:rPr>
          <w:b/>
          <w:bCs/>
          <w:sz w:val="12"/>
          <w:szCs w:val="12"/>
        </w:rPr>
      </w:pPr>
    </w:p>
    <w:p w:rsidR="00000000" w:rsidRDefault="006B3F30">
      <w:pPr>
        <w:spacing w:line="360" w:lineRule="auto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Stáří: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 xml:space="preserve">8 - </w:t>
      </w:r>
      <w:r>
        <w:rPr>
          <w:b/>
          <w:bCs/>
          <w:sz w:val="40"/>
          <w:szCs w:val="40"/>
        </w:rPr>
        <w:t>9 tý</w:t>
      </w:r>
      <w:r>
        <w:rPr>
          <w:b/>
          <w:bCs/>
          <w:sz w:val="40"/>
          <w:szCs w:val="40"/>
        </w:rPr>
        <w:t>dnů</w:t>
      </w:r>
    </w:p>
    <w:p w:rsidR="00000000" w:rsidRDefault="006B3F30">
      <w:pPr>
        <w:pStyle w:val="Nadpis1"/>
        <w:spacing w:line="360" w:lineRule="auto"/>
        <w:rPr>
          <w:sz w:val="72"/>
          <w:szCs w:val="72"/>
        </w:rPr>
      </w:pPr>
      <w:r>
        <w:rPr>
          <w:sz w:val="40"/>
          <w:szCs w:val="40"/>
        </w:rPr>
        <w:t xml:space="preserve">Cena: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290 Kč/ks</w:t>
      </w:r>
    </w:p>
    <w:p w:rsidR="00000000" w:rsidRDefault="006B3F3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100" w:lineRule="atLeast"/>
        <w:jc w:val="center"/>
        <w:rPr>
          <w:rFonts w:eastAsia="Times New Roman"/>
          <w:b/>
          <w:bCs/>
          <w:sz w:val="64"/>
          <w:szCs w:val="64"/>
          <w:lang w:val="cs-CZ" w:eastAsia="zh-CN"/>
        </w:rPr>
      </w:pPr>
      <w:r>
        <w:rPr>
          <w:b/>
          <w:bCs/>
          <w:sz w:val="72"/>
          <w:szCs w:val="72"/>
        </w:rPr>
        <w:t>V</w:t>
      </w:r>
      <w:r>
        <w:rPr>
          <w:b/>
          <w:bCs/>
          <w:sz w:val="72"/>
          <w:szCs w:val="72"/>
        </w:rPr>
        <w:t>e středu</w:t>
      </w:r>
      <w:r>
        <w:rPr>
          <w:b/>
          <w:bCs/>
          <w:sz w:val="72"/>
          <w:szCs w:val="72"/>
        </w:rPr>
        <w:t xml:space="preserve"> 1</w:t>
      </w:r>
      <w:r>
        <w:rPr>
          <w:b/>
          <w:bCs/>
          <w:sz w:val="72"/>
          <w:szCs w:val="72"/>
        </w:rPr>
        <w:t>6</w:t>
      </w:r>
      <w:r>
        <w:rPr>
          <w:b/>
          <w:bCs/>
          <w:sz w:val="72"/>
          <w:szCs w:val="72"/>
        </w:rPr>
        <w:t xml:space="preserve">. května 2018  </w:t>
      </w:r>
    </w:p>
    <w:p w:rsidR="00000000" w:rsidRDefault="006B3F3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100" w:lineRule="atLeast"/>
        <w:jc w:val="center"/>
        <w:rPr>
          <w:b/>
          <w:bCs/>
          <w:sz w:val="22"/>
          <w:szCs w:val="22"/>
        </w:rPr>
      </w:pPr>
      <w:r>
        <w:rPr>
          <w:rFonts w:eastAsia="Times New Roman"/>
          <w:b/>
          <w:bCs/>
          <w:sz w:val="64"/>
          <w:szCs w:val="64"/>
          <w:lang w:val="cs-CZ" w:eastAsia="zh-CN"/>
        </w:rPr>
        <w:t xml:space="preserve">v </w:t>
      </w:r>
      <w:r>
        <w:rPr>
          <w:rFonts w:eastAsia="Times New Roman"/>
          <w:b/>
          <w:bCs/>
          <w:sz w:val="64"/>
          <w:szCs w:val="64"/>
          <w:lang w:val="cs-CZ" w:eastAsia="zh-CN"/>
        </w:rPr>
        <w:t>13:55</w:t>
      </w:r>
      <w:r>
        <w:rPr>
          <w:rFonts w:eastAsia="Times New Roman"/>
          <w:b/>
          <w:bCs/>
          <w:sz w:val="64"/>
          <w:szCs w:val="64"/>
          <w:lang w:val="cs-CZ" w:eastAsia="zh-CN"/>
        </w:rPr>
        <w:t xml:space="preserve"> hod. u </w:t>
      </w:r>
      <w:r>
        <w:rPr>
          <w:rFonts w:eastAsia="Times New Roman"/>
          <w:b/>
          <w:bCs/>
          <w:sz w:val="64"/>
          <w:szCs w:val="64"/>
          <w:lang w:val="cs-CZ" w:eastAsia="zh-CN"/>
        </w:rPr>
        <w:t>Jednota</w:t>
      </w:r>
    </w:p>
    <w:p w:rsidR="00000000" w:rsidRDefault="006B3F30">
      <w:pPr>
        <w:rPr>
          <w:b/>
          <w:bCs/>
          <w:sz w:val="22"/>
          <w:szCs w:val="22"/>
        </w:rPr>
      </w:pPr>
    </w:p>
    <w:p w:rsidR="00000000" w:rsidRDefault="006B3F30">
      <w:pPr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Dále prodej kohoutů, vitamínů, krmných směsí pro drůbež, králíky.</w:t>
      </w:r>
    </w:p>
    <w:p w:rsidR="00000000" w:rsidRDefault="006B3F30">
      <w:pPr>
        <w:jc w:val="center"/>
        <w:rPr>
          <w:b/>
          <w:bCs/>
          <w:sz w:val="12"/>
          <w:szCs w:val="12"/>
        </w:rPr>
      </w:pPr>
    </w:p>
    <w:p w:rsidR="00000000" w:rsidRDefault="006B3F30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48"/>
          <w:szCs w:val="48"/>
        </w:rPr>
        <w:t xml:space="preserve">Informace a objednávky na tel.: </w:t>
      </w:r>
      <w:r>
        <w:rPr>
          <w:b/>
          <w:bCs/>
          <w:sz w:val="48"/>
          <w:szCs w:val="48"/>
          <w:u w:val="single"/>
        </w:rPr>
        <w:t>777 98 98 09</w:t>
      </w:r>
    </w:p>
    <w:p w:rsidR="00000000" w:rsidRDefault="006B3F30">
      <w:pPr>
        <w:rPr>
          <w:b/>
          <w:bCs/>
          <w:sz w:val="20"/>
          <w:szCs w:val="20"/>
          <w:u w:val="single"/>
        </w:rPr>
      </w:pPr>
    </w:p>
    <w:p w:rsidR="006B3F30" w:rsidRDefault="006B3F30">
      <w:pPr>
        <w:jc w:val="center"/>
      </w:pPr>
      <w:r>
        <w:rPr>
          <w:rFonts w:cs="Tahoma"/>
          <w:b/>
          <w:bCs/>
          <w:sz w:val="32"/>
          <w:szCs w:val="32"/>
          <w:lang/>
        </w:rPr>
        <w:lastRenderedPageBreak/>
        <w:t>www.drubezarnamirovka.cz</w:t>
      </w:r>
    </w:p>
    <w:sectPr w:rsidR="006B3F30">
      <w:pgSz w:w="11906" w:h="16838"/>
      <w:pgMar w:top="510" w:right="1304" w:bottom="510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F70BD"/>
    <w:rsid w:val="002F70BD"/>
    <w:rsid w:val="006B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130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textovodkaz">
    <w:name w:val="Hyperlink"/>
    <w:rPr>
      <w:color w:val="000080"/>
      <w:u w:val="single"/>
      <w:lang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401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1601-01-01T00:00:00Z</cp:lastPrinted>
  <dcterms:created xsi:type="dcterms:W3CDTF">2018-05-09T11:28:00Z</dcterms:created>
  <dcterms:modified xsi:type="dcterms:W3CDTF">2018-05-09T11:28:00Z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